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森源鸿马LED播放器操作说明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打开森源鸿马播放器安装包（homa_player_setup），点击右键以管理员身份运行安装；</w:t>
      </w:r>
    </w:p>
    <w:p>
      <w:pPr>
        <w:numPr>
          <w:ilvl w:val="0"/>
          <w:numId w:val="1"/>
        </w:num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安装完成后，确定显示屏网线和电脑直连；（中间可以跨千兆交换机，但交换机上其它网  </w:t>
      </w:r>
    </w:p>
    <w:p>
      <w:pPr>
        <w:numPr>
          <w:ilvl w:val="0"/>
          <w:numId w:val="0"/>
        </w:numPr>
        <w:ind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络数据量不能太大，否则会出现花屏、卡顿、无连接等不正常情况）；</w:t>
      </w:r>
    </w:p>
    <w:p>
      <w:pPr>
        <w:numPr>
          <w:ilvl w:val="0"/>
          <w:numId w:val="1"/>
        </w:num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给显示屏通电，并打开电脑软件，“</w:t>
      </w:r>
      <w:r>
        <w:rPr>
          <w:rFonts w:hint="eastAsia"/>
          <w:b/>
          <w:bCs/>
          <w:sz w:val="21"/>
          <w:szCs w:val="21"/>
          <w:lang w:val="en-US" w:eastAsia="zh-CN"/>
        </w:rPr>
        <w:t>森源鸿马LED播放器</w:t>
      </w:r>
      <w:r>
        <w:rPr>
          <w:rFonts w:hint="eastAsia"/>
          <w:sz w:val="21"/>
          <w:szCs w:val="21"/>
          <w:lang w:val="en-US" w:eastAsia="zh-CN"/>
        </w:rPr>
        <w:t>”</w:t>
      </w:r>
    </w:p>
    <w:p>
      <w:pPr>
        <w:numPr>
          <w:ilvl w:val="0"/>
          <w:numId w:val="1"/>
        </w:num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待电脑环境自检完成后，关闭自检界面，点击主界面上“设置/软件设置/”如图所示，</w:t>
      </w:r>
    </w:p>
    <w:p>
      <w:pPr>
        <w:numPr>
          <w:ilvl w:val="0"/>
          <w:numId w:val="0"/>
        </w:numPr>
        <w:ind w:left="420" w:hanging="420" w:hanging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在播放窗口下，设置显示屏“宽度和高度”宽度高度像素点参数在出厂时显示屏控制卡标签上有注明，按照上面所写，输入即可。</w:t>
      </w:r>
    </w:p>
    <w:p>
      <w:pPr>
        <w:numPr>
          <w:ilvl w:val="0"/>
          <w:numId w:val="0"/>
        </w:numPr>
        <w:ind w:left="420" w:hanging="420" w:hanging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3482340" cy="2610485"/>
            <wp:effectExtent l="0" t="0" r="3810" b="18415"/>
            <wp:docPr id="3" name="图片 3" descr="播放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播放窗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2340" cy="261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设置完成后点击“网络设置”界面,在“使用网卡作为发送设备”前面划“</w:t>
      </w:r>
      <w:r>
        <w:rPr>
          <w:rFonts w:hint="default" w:ascii="Arial" w:hAnsi="Arial" w:cs="Arial"/>
          <w:sz w:val="21"/>
          <w:szCs w:val="21"/>
          <w:lang w:val="en-US" w:eastAsia="zh-CN"/>
        </w:rPr>
        <w:t>√</w:t>
      </w:r>
      <w:r>
        <w:rPr>
          <w:rFonts w:hint="eastAsia"/>
          <w:sz w:val="21"/>
          <w:szCs w:val="21"/>
          <w:lang w:val="en-US" w:eastAsia="zh-CN"/>
        </w:rPr>
        <w:t>”如图所示，并且在下方选择作为发送设备的网卡必须为“1G”,若在选择框内没有“1G”的网卡，请检查显示屏是否通电及网线是否已正确连接。备注：网线用六类以上网线，标准压线。</w:t>
      </w:r>
    </w:p>
    <w:p>
      <w:pPr>
        <w:numPr>
          <w:ilvl w:val="0"/>
          <w:numId w:val="0"/>
        </w:numPr>
        <w:rPr>
          <w:rFonts w:hint="eastAsia" w:eastAsiaTheme="minorEastAsia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观察显示屏是否显示正常，若显示正常可直接跳至第7步，添加节目即可。</w:t>
      </w:r>
    </w:p>
    <w:p>
      <w:pPr>
        <w:numPr>
          <w:ilvl w:val="0"/>
          <w:numId w:val="0"/>
        </w:numPr>
        <w:ind w:left="420" w:hanging="420" w:hanging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3799840" cy="2848610"/>
            <wp:effectExtent l="0" t="0" r="10160" b="8890"/>
            <wp:docPr id="5" name="图片 5" descr="网络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网络窗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984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点击“设置/显示屏设置”待自检完成，此界面下设备列表中应该有一个网卡图标，单击选中，若出现“当前未发现任何设备，进入演示模式”则点击“OK”,重新启动显示屏，检测网线，然后再点击左下角“重新检测”，待左侧“设备列表”中出现网卡图标，则说明连接正常，在网卡图标前小方框内单击选中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5173345" cy="3179445"/>
            <wp:effectExtent l="0" t="0" r="8255" b="1905"/>
            <wp:docPr id="6" name="图片 6" descr="O67PXZ)]YKKNW8HYW[R99Q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O67PXZ)]YKKNW8HYW[R99QW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73345" cy="317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1"/>
          <w:szCs w:val="21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点击“高级设置”输入密码“8888”进入高级设置，单击“工程项目”，然后点击“载入工程文件”选择和显示屏相对应的工程文件点击“打开”待提示“发送成功”则观看显示屏显示是否正常。正常情况下，显示屏上能够清晰的看到“</w:t>
      </w: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422910" cy="422910"/>
            <wp:effectExtent l="0" t="0" r="15240" b="15240"/>
            <wp:docPr id="10" name="图片 10" descr="par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partte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  <w:lang w:val="en-US" w:eastAsia="zh-CN"/>
        </w:rPr>
        <w:t>”图样，及四个角和屏幕正中间各有一个“LED1”，则所有参数均设置正常。然后关闭高级设置界面。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4966335" cy="3274060"/>
            <wp:effectExtent l="0" t="0" r="5715" b="2540"/>
            <wp:docPr id="1" name="图片 1" descr="CS]SA6_JNYY3LQ38PE5}99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S]SA6_JNYY3LQ38PE5}99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6335" cy="327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添加节目内容，回到主界面，点击图标“</w:t>
      </w:r>
      <w:r>
        <w:rPr>
          <w:rFonts w:hint="eastAsia"/>
          <w:b/>
          <w:bCs/>
          <w:sz w:val="21"/>
          <w:szCs w:val="21"/>
          <w:lang w:val="en-US" w:eastAsia="zh-CN"/>
        </w:rPr>
        <w:t>新建节目页/正常节目页</w:t>
      </w:r>
      <w:r>
        <w:rPr>
          <w:rFonts w:hint="eastAsia"/>
          <w:sz w:val="21"/>
          <w:szCs w:val="21"/>
          <w:lang w:val="en-US" w:eastAsia="zh-CN"/>
        </w:rPr>
        <w:t>”接着点击“</w:t>
      </w:r>
      <w:r>
        <w:rPr>
          <w:rFonts w:hint="eastAsia"/>
          <w:b/>
          <w:bCs/>
          <w:sz w:val="21"/>
          <w:szCs w:val="21"/>
          <w:lang w:val="en-US" w:eastAsia="zh-CN"/>
        </w:rPr>
        <w:t>新建节目窗/文件窗</w:t>
      </w:r>
      <w:r>
        <w:rPr>
          <w:rFonts w:hint="eastAsia"/>
          <w:sz w:val="21"/>
          <w:szCs w:val="21"/>
          <w:lang w:val="en-US" w:eastAsia="zh-CN"/>
        </w:rPr>
        <w:t>”，然后在预览框黑框上点击“</w:t>
      </w:r>
      <w:r>
        <w:rPr>
          <w:rFonts w:hint="eastAsia"/>
          <w:b/>
          <w:bCs/>
          <w:sz w:val="21"/>
          <w:szCs w:val="21"/>
          <w:lang w:val="en-US" w:eastAsia="zh-CN"/>
        </w:rPr>
        <w:t>右键”选择“大小/全屏</w:t>
      </w:r>
      <w:r>
        <w:rPr>
          <w:rFonts w:hint="eastAsia"/>
          <w:sz w:val="21"/>
          <w:szCs w:val="21"/>
          <w:lang w:val="en-US" w:eastAsia="zh-CN"/>
        </w:rPr>
        <w:t>”；最后在右侧中间点击“</w:t>
      </w:r>
      <w:r>
        <w:rPr>
          <w:rFonts w:hint="eastAsia"/>
          <w:b/>
          <w:bCs/>
          <w:sz w:val="21"/>
          <w:szCs w:val="21"/>
          <w:lang w:val="en-US" w:eastAsia="zh-CN"/>
        </w:rPr>
        <w:t>增加文件</w:t>
      </w:r>
      <w:r>
        <w:rPr>
          <w:rFonts w:hint="eastAsia"/>
          <w:sz w:val="21"/>
          <w:szCs w:val="21"/>
          <w:lang w:val="en-US" w:eastAsia="zh-CN"/>
        </w:rPr>
        <w:t>”，把需要播放的视频文件或照片添加上，点击“播放节目”图标即可。</w:t>
      </w:r>
    </w:p>
    <w:p>
      <w:pPr>
        <w:numPr>
          <w:ilvl w:val="0"/>
          <w:numId w:val="0"/>
        </w:numPr>
        <w:ind w:left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若是添加文字内容则需要在“新建节目窗”的时候新建“文本窗”即可。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2283460" cy="1835150"/>
            <wp:effectExtent l="0" t="0" r="2540" b="12700"/>
            <wp:docPr id="4" name="图片 4" descr="QQ图片20180516161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805161613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3460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2454910" cy="2025650"/>
            <wp:effectExtent l="0" t="0" r="2540" b="12700"/>
            <wp:docPr id="7" name="图片 7" descr="QQ图片2018051616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图片201805161613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491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2475865" cy="1733550"/>
            <wp:effectExtent l="0" t="0" r="635" b="0"/>
            <wp:docPr id="2" name="图片 2" descr="QQ图片20180516161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8051616144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  <w:lang w:val="en-US" w:eastAsia="zh-CN"/>
        </w:rPr>
        <w:t xml:space="preserve">   </w:t>
      </w:r>
      <w:r>
        <w:rPr>
          <w:rFonts w:hint="eastAsia"/>
          <w:sz w:val="21"/>
          <w:szCs w:val="21"/>
          <w:lang w:val="en-US" w:eastAsia="zh-CN"/>
        </w:rPr>
        <w:drawing>
          <wp:inline distT="0" distB="0" distL="114300" distR="114300">
            <wp:extent cx="2397125" cy="1926590"/>
            <wp:effectExtent l="0" t="0" r="3175" b="16510"/>
            <wp:docPr id="8" name="图片 8" descr="QQ图片2018051616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图片2018051616152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97125" cy="192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1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备注：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35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3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3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常见问题</w:t>
            </w:r>
          </w:p>
        </w:tc>
        <w:tc>
          <w:tcPr>
            <w:tcW w:w="543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解决方法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73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3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显示屏黑屏</w:t>
            </w:r>
          </w:p>
        </w:tc>
        <w:tc>
          <w:tcPr>
            <w:tcW w:w="5437" w:type="dxa"/>
          </w:tcPr>
          <w:p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检查车侧面高压电柜中保险是否弹出</w:t>
            </w:r>
          </w:p>
          <w:p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点击“设置/显示屏设置/高级设置(8888)/接收卡/默认参数/YES”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73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3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显示屏乱码</w:t>
            </w:r>
          </w:p>
        </w:tc>
        <w:tc>
          <w:tcPr>
            <w:tcW w:w="5437" w:type="dxa"/>
          </w:tcPr>
          <w:p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点击“设置/显示屏设置/高级设置(8888)/工程项目/载入工程文件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”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载入正确的工程文件即可.</w:t>
            </w:r>
          </w:p>
          <w:p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若无变化则先“接收卡/默认参数/YES”然后再载入正确工程文件。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73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3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显示屏和电脑不同步</w:t>
            </w:r>
          </w:p>
        </w:tc>
        <w:tc>
          <w:tcPr>
            <w:tcW w:w="5437" w:type="dxa"/>
          </w:tcPr>
          <w:p>
            <w:pPr>
              <w:widowControl w:val="0"/>
              <w:numPr>
                <w:ilvl w:val="0"/>
                <w:numId w:val="4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在“设置/软件设置/网络设置界面/”选择网卡做为发送设备，选择插显示屏的1G网卡</w:t>
            </w:r>
          </w:p>
          <w:p>
            <w:pPr>
              <w:widowControl w:val="0"/>
              <w:numPr>
                <w:ilvl w:val="0"/>
                <w:numId w:val="4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检查网线是否有松动；</w:t>
            </w:r>
          </w:p>
          <w:p>
            <w:pPr>
              <w:widowControl w:val="0"/>
              <w:numPr>
                <w:ilvl w:val="0"/>
                <w:numId w:val="4"/>
              </w:num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直接把显示屏网线连接到电脑主机上再试一次；</w:t>
            </w:r>
            <w:bookmarkStart w:id="0" w:name="_GoBack"/>
            <w:bookmarkEnd w:id="0"/>
          </w:p>
        </w:tc>
      </w:tr>
    </w:tbl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iCs/>
          <w:sz w:val="28"/>
          <w:szCs w:val="28"/>
        </w:rPr>
        <w:t xml:space="preserve">售后服务电话：  </w:t>
      </w:r>
      <w:r>
        <w:rPr>
          <w:rFonts w:hint="eastAsia"/>
          <w:iCs/>
          <w:sz w:val="28"/>
          <w:szCs w:val="28"/>
          <w:lang w:eastAsia="zh-CN"/>
        </w:rPr>
        <w:t>赵工</w:t>
      </w:r>
      <w:r>
        <w:rPr>
          <w:rStyle w:val="8"/>
          <w:rFonts w:hint="eastAsia"/>
          <w:iCs/>
          <w:sz w:val="28"/>
          <w:szCs w:val="28"/>
        </w:rPr>
        <w:t xml:space="preserve">15639006108    /  </w:t>
      </w:r>
      <w:r>
        <w:rPr>
          <w:rStyle w:val="8"/>
          <w:rFonts w:hint="eastAsia"/>
          <w:iCs/>
          <w:sz w:val="28"/>
          <w:szCs w:val="28"/>
          <w:lang w:eastAsia="zh-CN"/>
        </w:rPr>
        <w:t>郝工</w:t>
      </w:r>
      <w:r>
        <w:rPr>
          <w:rStyle w:val="8"/>
          <w:rFonts w:hint="eastAsia"/>
          <w:iCs/>
          <w:sz w:val="28"/>
          <w:szCs w:val="28"/>
        </w:rPr>
        <w:t xml:space="preserve"> 15824838283</w:t>
      </w:r>
    </w:p>
    <w:sectPr>
      <w:footerReference r:id="rId3" w:type="default"/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b/>
        <w:bCs/>
        <w:color w:val="FF00FF"/>
        <w:sz w:val="30"/>
        <w:szCs w:val="30"/>
        <w:lang w:val="en-US"/>
      </w:rPr>
    </w:pPr>
    <w:r>
      <w:rPr>
        <w:rFonts w:ascii="Calibri" w:hAnsi="Calibri"/>
        <w:b/>
        <w:bCs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2&#10;u99u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b/>
        <w:bCs/>
        <w:color w:val="FF00FF"/>
        <w:sz w:val="30"/>
        <w:szCs w:val="30"/>
        <w:lang w:eastAsia="zh-CN"/>
      </w:rPr>
      <w:t>信赖服务，就是信赖鸿马！</w:t>
    </w:r>
  </w:p>
  <w:p>
    <w:pPr>
      <w:pStyle w:val="3"/>
    </w:pPr>
  </w:p>
  <w:p>
    <w:pPr>
      <w:pStyle w:val="3"/>
      <w:rPr>
        <w:rFonts w:hint="eastAsia"/>
        <w:lang w:val="en-US"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EE2027"/>
    <w:multiLevelType w:val="singleLevel"/>
    <w:tmpl w:val="C9EE202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02029CE"/>
    <w:multiLevelType w:val="singleLevel"/>
    <w:tmpl w:val="D02029C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C5896DE"/>
    <w:multiLevelType w:val="singleLevel"/>
    <w:tmpl w:val="DC5896D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3D01ECC4"/>
    <w:multiLevelType w:val="singleLevel"/>
    <w:tmpl w:val="3D01EC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8084D"/>
    <w:rsid w:val="28B06D6D"/>
    <w:rsid w:val="42CE2CC1"/>
    <w:rsid w:val="43583A57"/>
    <w:rsid w:val="5EBE0243"/>
    <w:rsid w:val="6518084D"/>
    <w:rsid w:val="6ADF4EC2"/>
    <w:rsid w:val="6C577AFE"/>
    <w:rsid w:val="6D436781"/>
    <w:rsid w:val="6D535020"/>
    <w:rsid w:val="705250A6"/>
    <w:rsid w:val="70A2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标题 1 Char"/>
    <w:link w:val="2"/>
    <w:unhideWhenUsed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dekaix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2018-05-12T04:30:00Z</dcterms:created>
  <dc:creator>hao</dc:creator>
  <cp:lastModifiedBy>hao</cp:lastModifiedBy>
  <dcterms:modified xsi:type="dcterms:W3CDTF">2018-12-27T02:59:17Z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